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64125" w14:textId="6139B968" w:rsidR="00E52E78" w:rsidRDefault="00953198" w:rsidP="00133206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D01B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  <w:r w:rsidR="00CB33D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26064126" w14:textId="3A6D552B" w:rsidR="00484A7B" w:rsidRPr="00E52E78" w:rsidRDefault="006708E7" w:rsidP="00484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8E7">
        <w:rPr>
          <w:rFonts w:ascii="Times New Roman" w:hAnsi="Times New Roman" w:cs="Times New Roman"/>
          <w:b/>
          <w:sz w:val="28"/>
          <w:szCs w:val="28"/>
        </w:rPr>
        <w:t>ТЕХНИЧЕСКИ СПЕЦИФИКАЦИИ – ТЕХНИЧЕСКО ЗАДАНИЕ</w:t>
      </w:r>
      <w:bookmarkStart w:id="0" w:name="_GoBack"/>
      <w:bookmarkEnd w:id="0"/>
    </w:p>
    <w:p w14:paraId="26064127" w14:textId="35BDB005" w:rsidR="00740065" w:rsidRPr="00EA2D4F" w:rsidRDefault="00740065" w:rsidP="00740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714D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обект:</w:t>
      </w:r>
    </w:p>
    <w:p w14:paraId="26064128" w14:textId="73419352" w:rsidR="00E52E78" w:rsidRPr="00AF4161" w:rsidRDefault="00E52E78" w:rsidP="00AF4161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705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Проект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за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изграждане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7бр. –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точки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общинските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системи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за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управление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отпадъците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площадки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за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безвъзмездно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предаване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разделно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събрани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отпадъци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33206" w:rsidRPr="00133206">
        <w:rPr>
          <w:rFonts w:ascii="Times New Roman" w:hAnsi="Times New Roman" w:cs="Times New Roman"/>
          <w:b/>
          <w:bCs/>
          <w:sz w:val="24"/>
          <w:szCs w:val="24"/>
          <w:lang w:val="en-US"/>
        </w:rPr>
        <w:t>домакинствата</w:t>
      </w:r>
      <w:proofErr w:type="spellEnd"/>
      <w:r w:rsidR="0066237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606412A" w14:textId="11BB4E07" w:rsidR="00AF4161" w:rsidRDefault="009216B3" w:rsidP="00D927B6">
      <w:pPr>
        <w:spacing w:before="120" w:after="12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ab/>
      </w:r>
    </w:p>
    <w:p w14:paraId="2606412B" w14:textId="77777777" w:rsidR="00E52E78" w:rsidRPr="00AF4161" w:rsidRDefault="002E1062" w:rsidP="00AF416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Обектът</w:t>
      </w:r>
      <w:r w:rsidR="00E52E78" w:rsidRPr="00E52E78">
        <w:rPr>
          <w:rFonts w:ascii="Times New Roman" w:hAnsi="Times New Roman" w:cs="Times New Roman"/>
        </w:rPr>
        <w:t xml:space="preserve"> е </w:t>
      </w:r>
      <w:r w:rsidR="00F556EB">
        <w:rPr>
          <w:rFonts w:ascii="Times New Roman" w:hAnsi="Times New Roman" w:cs="Times New Roman"/>
        </w:rPr>
        <w:t xml:space="preserve">Пета </w:t>
      </w:r>
      <w:r w:rsidR="00E52E78" w:rsidRPr="00E52E78">
        <w:rPr>
          <w:rFonts w:ascii="Times New Roman" w:hAnsi="Times New Roman" w:cs="Times New Roman"/>
        </w:rPr>
        <w:t xml:space="preserve"> категория буква „б“ спрямо ЗАКОН ЗА УСТРОЙСТВО НА ТЕРИТОРИЯТА (в сила от 31.03.2001 г., изм. ДВ. бр.15 от 23 Февруари 2016г.) и НАРЕДБА № 1 ОТ 30 ЮЛИ 2003 Г. ЗА НОМЕНКЛАТУРАТА НА ВИДОВЕТЕ СТРОЕЖИ (Издадена от Министерството на регионалното развитие и благоустройството, Обн. ДВ. бр.72 от 15 Август 2003г., изм. ДВ. бр.23 от 22 Март 2011г., изм. и доп. ДВ. бр.98 от 11 Декември 2012г.).</w:t>
      </w:r>
    </w:p>
    <w:p w14:paraId="2606412D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Описание на обекта:</w:t>
      </w:r>
    </w:p>
    <w:p w14:paraId="2606412E" w14:textId="3FAFD98E" w:rsidR="0066237B" w:rsidRDefault="00162798" w:rsidP="00E52E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 оптимизиране на работата на Общинско предприятие „</w:t>
      </w:r>
      <w:proofErr w:type="spellStart"/>
      <w:r w:rsidR="00133206">
        <w:rPr>
          <w:rFonts w:ascii="Times New Roman" w:hAnsi="Times New Roman" w:cs="Times New Roman"/>
        </w:rPr>
        <w:t>ЧПОИ</w:t>
      </w:r>
      <w:proofErr w:type="spellEnd"/>
      <w:r>
        <w:rPr>
          <w:rFonts w:ascii="Times New Roman" w:hAnsi="Times New Roman" w:cs="Times New Roman"/>
        </w:rPr>
        <w:t>”, и с оглед изпълнението на Стратегия по подобряване на организацията и качеството на услугата „Събиране, Претоварване и Изв</w:t>
      </w:r>
      <w:r w:rsidR="009C09E2">
        <w:rPr>
          <w:rFonts w:ascii="Times New Roman" w:hAnsi="Times New Roman" w:cs="Times New Roman"/>
        </w:rPr>
        <w:t>озване на битови отпадъци ”, в О</w:t>
      </w:r>
      <w:r>
        <w:rPr>
          <w:rFonts w:ascii="Times New Roman" w:hAnsi="Times New Roman" w:cs="Times New Roman"/>
        </w:rPr>
        <w:t xml:space="preserve">бщина Пещера с решение на Общински съвет Пещера бе </w:t>
      </w:r>
      <w:r w:rsidR="003511F4">
        <w:rPr>
          <w:rFonts w:ascii="Times New Roman" w:hAnsi="Times New Roman" w:cs="Times New Roman"/>
        </w:rPr>
        <w:t xml:space="preserve">решено да се изградят и </w:t>
      </w:r>
      <w:r w:rsidR="0066237B">
        <w:rPr>
          <w:rFonts w:ascii="Times New Roman" w:hAnsi="Times New Roman" w:cs="Times New Roman"/>
        </w:rPr>
        <w:t xml:space="preserve">оборудват </w:t>
      </w:r>
      <w:r w:rsidR="00562B67" w:rsidRPr="00562B67">
        <w:rPr>
          <w:rFonts w:ascii="Times New Roman" w:hAnsi="Times New Roman" w:cs="Times New Roman"/>
        </w:rPr>
        <w:t>7бр. – точки от общинските системи за управление на отпадъците - площадки за безвъзмездно предаване на разделно събрани отпадъци от домакинствата</w:t>
      </w:r>
      <w:r w:rsidR="0066237B">
        <w:rPr>
          <w:rFonts w:ascii="Times New Roman" w:hAnsi="Times New Roman" w:cs="Times New Roman"/>
        </w:rPr>
        <w:t>.</w:t>
      </w:r>
    </w:p>
    <w:p w14:paraId="2606412F" w14:textId="77777777" w:rsidR="005C3A5E" w:rsidRDefault="0066237B" w:rsidP="006623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Площадките ще бъдат разположени на 7 различни места в гр. Пещера, като ще се използват максимално удобни и безопасни зони</w:t>
      </w:r>
      <w:r w:rsidR="00063A60">
        <w:rPr>
          <w:rFonts w:ascii="Times New Roman" w:hAnsi="Times New Roman" w:cs="Times New Roman"/>
        </w:rPr>
        <w:t xml:space="preserve"> /ще се търсят места на които традиционно се изхвърлят строителни и зелени отпадъци/</w:t>
      </w:r>
      <w:r>
        <w:rPr>
          <w:rFonts w:ascii="Times New Roman" w:hAnsi="Times New Roman" w:cs="Times New Roman"/>
        </w:rPr>
        <w:t xml:space="preserve">. Стремежът е да бъдат равномерно разпределени, за да могат максимално да обхванат различните квартали на града. </w:t>
      </w:r>
    </w:p>
    <w:p w14:paraId="26064130" w14:textId="77777777" w:rsidR="005C3A5E" w:rsidRDefault="005C3A5E" w:rsidP="006623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Площадките ще бъдат с размери приблизително 15.00м на 3.00м., общо около 45.00м2 всяка.</w:t>
      </w:r>
    </w:p>
    <w:p w14:paraId="26064131" w14:textId="77777777" w:rsidR="005C3A5E" w:rsidRDefault="005C3A5E" w:rsidP="006623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площадките ще има възможност да се монтират:</w:t>
      </w:r>
    </w:p>
    <w:p w14:paraId="26064132" w14:textId="77777777" w:rsidR="005C3A5E" w:rsidRPr="009C09E2" w:rsidRDefault="005C3A5E" w:rsidP="009C09E2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9C09E2">
        <w:rPr>
          <w:rFonts w:ascii="Times New Roman" w:hAnsi="Times New Roman" w:cs="Times New Roman"/>
        </w:rPr>
        <w:t>1 бр. 4-кубиков затворен контейнер, с капаци, за събиране на битови отпадъци.</w:t>
      </w:r>
    </w:p>
    <w:p w14:paraId="26064133" w14:textId="77777777" w:rsidR="004E2940" w:rsidRPr="009C09E2" w:rsidRDefault="005C3A5E" w:rsidP="009C09E2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9C09E2">
        <w:rPr>
          <w:rFonts w:ascii="Times New Roman" w:hAnsi="Times New Roman" w:cs="Times New Roman"/>
        </w:rPr>
        <w:t xml:space="preserve">2 бр. 4-кубикови открити контейнери , за събиране на </w:t>
      </w:r>
      <w:r w:rsidR="004E2940" w:rsidRPr="009C09E2">
        <w:rPr>
          <w:rFonts w:ascii="Times New Roman" w:hAnsi="Times New Roman" w:cs="Times New Roman"/>
        </w:rPr>
        <w:t>строителни и зелени отпадъци.</w:t>
      </w:r>
    </w:p>
    <w:p w14:paraId="26064134" w14:textId="77777777" w:rsidR="00730C25" w:rsidRPr="009C09E2" w:rsidRDefault="004E2940" w:rsidP="009C09E2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9C09E2">
        <w:rPr>
          <w:rFonts w:ascii="Times New Roman" w:hAnsi="Times New Roman" w:cs="Times New Roman"/>
        </w:rPr>
        <w:t>На всяка площадка ще бъде обособена  малка площадка, около 9.00 м2 -  от 3 страни оградена с плътни масивни стени, за складиране на насипни отпадъци. Това ще даде възможност насипният отпадък да бъде събиран с подходяща товаро-разтоварна техника.</w:t>
      </w:r>
      <w:r w:rsidR="005C3A5E" w:rsidRPr="009C09E2">
        <w:rPr>
          <w:rFonts w:ascii="Times New Roman" w:hAnsi="Times New Roman" w:cs="Times New Roman"/>
        </w:rPr>
        <w:t xml:space="preserve"> </w:t>
      </w:r>
      <w:r w:rsidR="0066237B" w:rsidRPr="009C09E2">
        <w:rPr>
          <w:rFonts w:ascii="Times New Roman" w:hAnsi="Times New Roman" w:cs="Times New Roman"/>
        </w:rPr>
        <w:t xml:space="preserve"> </w:t>
      </w:r>
    </w:p>
    <w:p w14:paraId="26064135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Конструкция и материали:</w:t>
      </w:r>
    </w:p>
    <w:p w14:paraId="26064136" w14:textId="77777777" w:rsidR="00E52E78" w:rsidRPr="00AF4161" w:rsidRDefault="005C3A5E" w:rsidP="00AF416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Площадките ще се изградят на армирана стобанобетонова плоча с д</w:t>
      </w:r>
      <w:r w:rsidR="009C09E2">
        <w:rPr>
          <w:rFonts w:ascii="Times New Roman" w:hAnsi="Times New Roman" w:cs="Times New Roman"/>
        </w:rPr>
        <w:t>ебелина 12</w:t>
      </w:r>
      <w:r>
        <w:rPr>
          <w:rFonts w:ascii="Times New Roman" w:hAnsi="Times New Roman" w:cs="Times New Roman"/>
        </w:rPr>
        <w:t xml:space="preserve"> см Ще се оградят от 2 страни с плътна масивна ограда , като с допърнителна стена към нея ще се обособи малка площадса</w:t>
      </w:r>
      <w:r w:rsidR="004E2940">
        <w:rPr>
          <w:rFonts w:ascii="Times New Roman" w:hAnsi="Times New Roman" w:cs="Times New Roman"/>
        </w:rPr>
        <w:t xml:space="preserve"> , от 3 страни оградена със стена</w:t>
      </w:r>
      <w:r>
        <w:rPr>
          <w:rFonts w:ascii="Times New Roman" w:hAnsi="Times New Roman" w:cs="Times New Roman"/>
        </w:rPr>
        <w:t>, за складиране на насипни отпадъци. От третата страна площадките ще бъдат оградени с ажурна, телена ограда с нисочина на плътната част до 0.60 см.</w:t>
      </w:r>
    </w:p>
    <w:p w14:paraId="26064137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 Част АРХИТЕКТУРА</w:t>
      </w:r>
    </w:p>
    <w:p w14:paraId="26064138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ще пояснява предлаганите проектни решения,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(материали, изделия, комплекти) за изпълнение на СМР и начина на тяхната обработка, полагане и/или монтаж. </w:t>
      </w:r>
    </w:p>
    <w:p w14:paraId="26064139" w14:textId="77777777" w:rsidR="00E52E78" w:rsidRPr="00E52E78" w:rsidRDefault="004E2940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изготвят разпределение в </w:t>
      </w:r>
      <w:r w:rsidR="00E52E78" w:rsidRPr="00E52E7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ащаб </w:t>
      </w:r>
      <w:r w:rsidR="00E52E78" w:rsidRPr="00E52E78">
        <w:rPr>
          <w:rFonts w:ascii="Times New Roman" w:hAnsi="Times New Roman" w:cs="Times New Roman"/>
        </w:rPr>
        <w:t xml:space="preserve">1:50. </w:t>
      </w:r>
    </w:p>
    <w:p w14:paraId="2606413A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lastRenderedPageBreak/>
        <w:t xml:space="preserve">Да се изготвят характерни вертикални разрези на сградата - М1:50. </w:t>
      </w:r>
    </w:p>
    <w:p w14:paraId="2606413B" w14:textId="77777777" w:rsidR="004E2940" w:rsidRPr="00E52E78" w:rsidRDefault="004E2940" w:rsidP="004E2940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</w:t>
      </w:r>
      <w:r>
        <w:rPr>
          <w:rFonts w:ascii="Times New Roman" w:hAnsi="Times New Roman" w:cs="Times New Roman"/>
        </w:rPr>
        <w:t xml:space="preserve"> и приложат подробни ситуационни решения за разполагането на площадките в различните места на града</w:t>
      </w:r>
      <w:r w:rsidRPr="00E52E78">
        <w:rPr>
          <w:rFonts w:ascii="Times New Roman" w:hAnsi="Times New Roman" w:cs="Times New Roman"/>
        </w:rPr>
        <w:t xml:space="preserve"> - М1:5</w:t>
      </w:r>
      <w:r>
        <w:rPr>
          <w:rFonts w:ascii="Times New Roman" w:hAnsi="Times New Roman" w:cs="Times New Roman"/>
        </w:rPr>
        <w:t>0</w:t>
      </w:r>
      <w:r w:rsidRPr="00E52E78">
        <w:rPr>
          <w:rFonts w:ascii="Times New Roman" w:hAnsi="Times New Roman" w:cs="Times New Roman"/>
        </w:rPr>
        <w:t xml:space="preserve">0. </w:t>
      </w:r>
    </w:p>
    <w:p w14:paraId="2606413C" w14:textId="77777777" w:rsidR="00E52E78" w:rsidRPr="00AF4161" w:rsidRDefault="00E52E78" w:rsidP="00AF4161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За постигане на съгласуваност и съответствие на инженерните дейност</w:t>
      </w:r>
      <w:r w:rsidR="009C09E2">
        <w:rPr>
          <w:rFonts w:ascii="Times New Roman" w:hAnsi="Times New Roman" w:cs="Times New Roman"/>
        </w:rPr>
        <w:t>и в</w:t>
      </w:r>
      <w:r w:rsidRPr="00E52E78">
        <w:rPr>
          <w:rFonts w:ascii="Times New Roman" w:hAnsi="Times New Roman" w:cs="Times New Roman"/>
        </w:rPr>
        <w:t xml:space="preserve"> процеса на проектиране</w:t>
      </w:r>
      <w:r w:rsidR="009C09E2">
        <w:rPr>
          <w:rFonts w:ascii="Times New Roman" w:hAnsi="Times New Roman" w:cs="Times New Roman"/>
        </w:rPr>
        <w:t>.</w:t>
      </w:r>
      <w:r w:rsidRPr="00E52E78">
        <w:rPr>
          <w:rFonts w:ascii="Times New Roman" w:hAnsi="Times New Roman" w:cs="Times New Roman"/>
        </w:rPr>
        <w:t xml:space="preserve"> Да се изготви количествена сметка за проектната част. Да се систематизира и изготви единна количествена сметка за обекта по всички части.</w:t>
      </w:r>
    </w:p>
    <w:p w14:paraId="2606413D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2. Част КОНСТРУКТИВНА / КОНСТРУКТИВНО СТАНОВИЩЕ</w:t>
      </w:r>
    </w:p>
    <w:p w14:paraId="2606413E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съдържаща подробна информация относно предвидените в работния проект СМР и тяхното влияние върху конструкцията на </w:t>
      </w:r>
      <w:r w:rsidR="009C09E2">
        <w:rPr>
          <w:rFonts w:ascii="Times New Roman" w:hAnsi="Times New Roman" w:cs="Times New Roman"/>
        </w:rPr>
        <w:t>площадките</w:t>
      </w:r>
      <w:r w:rsidRPr="00E52E78">
        <w:rPr>
          <w:rFonts w:ascii="Times New Roman" w:hAnsi="Times New Roman" w:cs="Times New Roman"/>
        </w:rPr>
        <w:t xml:space="preserve">. </w:t>
      </w:r>
    </w:p>
    <w:p w14:paraId="2606413F" w14:textId="77777777" w:rsidR="00E52E78" w:rsidRPr="00E52E78" w:rsidRDefault="009C09E2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се направи конструктивно заключение с указания за изпълнение за масивните плътни огради, ажурната част от оградата и стоматобетоновите плочи на площадките.</w:t>
      </w:r>
      <w:r w:rsidR="00E52E78" w:rsidRPr="00E52E78">
        <w:rPr>
          <w:rFonts w:ascii="Times New Roman" w:hAnsi="Times New Roman" w:cs="Times New Roman"/>
        </w:rPr>
        <w:t xml:space="preserve"> </w:t>
      </w:r>
    </w:p>
    <w:p w14:paraId="26064140" w14:textId="77777777" w:rsidR="009C09E2" w:rsidRPr="00AF4161" w:rsidRDefault="00E52E78" w:rsidP="00AF4161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26064141" w14:textId="77777777" w:rsidR="00E52E78" w:rsidRPr="00E52E78" w:rsidRDefault="009C09E2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063A60">
        <w:rPr>
          <w:rFonts w:ascii="Times New Roman" w:hAnsi="Times New Roman" w:cs="Times New Roman"/>
          <w:bCs/>
        </w:rPr>
        <w:t xml:space="preserve">. </w:t>
      </w:r>
      <w:r w:rsidR="00E52E78" w:rsidRPr="00E52E78">
        <w:rPr>
          <w:rFonts w:ascii="Times New Roman" w:hAnsi="Times New Roman" w:cs="Times New Roman"/>
          <w:bCs/>
        </w:rPr>
        <w:t xml:space="preserve"> Част ПБЗ  </w:t>
      </w:r>
    </w:p>
    <w:p w14:paraId="26064142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проект с обхват и съдържание, определени съгласно Наредба № 2 от 2004 г. за минималните изисквания за здравословни и безопасни условия на труд при извършване на строителни и монтажни работи. </w:t>
      </w:r>
    </w:p>
    <w:p w14:paraId="26064143" w14:textId="77777777" w:rsidR="00E52E78" w:rsidRPr="00AF4161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Проектът да съдържа обяснителна записка и необходимата графична част. </w:t>
      </w:r>
    </w:p>
    <w:p w14:paraId="26064144" w14:textId="77777777" w:rsidR="00E52E78" w:rsidRPr="00E52E78" w:rsidRDefault="00AF4161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E52E78" w:rsidRPr="00E52E78">
        <w:rPr>
          <w:rFonts w:ascii="Times New Roman" w:hAnsi="Times New Roman" w:cs="Times New Roman"/>
          <w:bCs/>
        </w:rPr>
        <w:t>. Част СМЕТНА ДОКУМЕНТАЦИЯ</w:t>
      </w:r>
    </w:p>
    <w:p w14:paraId="26064145" w14:textId="77777777" w:rsidR="00E52E78" w:rsidRPr="00AF4161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По всички части на проектната документация, в т.ч. количествени сметки за видовете СМР, както и с опис на видовете и количествата СМР</w:t>
      </w:r>
      <w:r w:rsidR="009C09E2">
        <w:rPr>
          <w:rFonts w:ascii="Times New Roman" w:hAnsi="Times New Roman" w:cs="Times New Roman"/>
        </w:rPr>
        <w:t>.</w:t>
      </w:r>
      <w:r w:rsidRPr="00E52E78">
        <w:rPr>
          <w:rFonts w:ascii="Times New Roman" w:hAnsi="Times New Roman" w:cs="Times New Roman"/>
        </w:rPr>
        <w:t xml:space="preserve"> </w:t>
      </w:r>
    </w:p>
    <w:p w14:paraId="26064146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В инвестиционния проект да се предвидят продукти (материали и изделия, които съответстват на техническите спецификации на действащите в Р България нормативни актове. Продуктите трябва да имат оценено съответствие със съществените изисквания определени в Закона за техническите изиквания към продуктите (ЗТИП). </w:t>
      </w:r>
    </w:p>
    <w:p w14:paraId="26064147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Обемът и съдържанието на документацията и приложените към нея записки и детайли, да бъдат достатъчни за изпълнение на обновителните дейности по обекта. </w:t>
      </w:r>
    </w:p>
    <w:p w14:paraId="26064148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Проектно-сметната документация да бъде изработена, подписана и съгласувана от проектантите от екипа, с правоспособност да изработват съответните части, съгласно Законите за камарата на архитектите и инженерите в инвестиционното проектиране, като същото се доказва със заверени копия от валидни удостоверения за правоспособност.</w:t>
      </w:r>
    </w:p>
    <w:p w14:paraId="26064149" w14:textId="77777777" w:rsidR="00AF4161" w:rsidRPr="00AF4161" w:rsidRDefault="00E52E78" w:rsidP="00AF4161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Всички проектни части да се подпишат от Възлож</w:t>
      </w:r>
      <w:r w:rsidR="00AF4161">
        <w:rPr>
          <w:rFonts w:ascii="Times New Roman" w:hAnsi="Times New Roman" w:cs="Times New Roman"/>
          <w:bCs/>
        </w:rPr>
        <w:t>ителя</w:t>
      </w:r>
      <w:r w:rsidRPr="00E52E78">
        <w:rPr>
          <w:rFonts w:ascii="Times New Roman" w:hAnsi="Times New Roman" w:cs="Times New Roman"/>
          <w:bCs/>
        </w:rPr>
        <w:t xml:space="preserve"> и от лицето, упражняващо техн</w:t>
      </w:r>
      <w:r w:rsidR="00AF4161">
        <w:rPr>
          <w:rFonts w:ascii="Times New Roman" w:hAnsi="Times New Roman" w:cs="Times New Roman"/>
          <w:bCs/>
        </w:rPr>
        <w:t>ически контрол в проектирането.</w:t>
      </w:r>
    </w:p>
    <w:p w14:paraId="2606414A" w14:textId="77777777" w:rsidR="00AF4161" w:rsidRPr="00AF4161" w:rsidRDefault="00AF4161" w:rsidP="00E52E78">
      <w:pPr>
        <w:rPr>
          <w:rFonts w:ascii="Times New Roman" w:hAnsi="Times New Roman" w:cs="Times New Roman"/>
        </w:rPr>
      </w:pPr>
    </w:p>
    <w:p w14:paraId="2606414D" w14:textId="77777777" w:rsidR="005714D3" w:rsidRPr="00E52E78" w:rsidRDefault="005714D3" w:rsidP="00CB33D1">
      <w:pPr>
        <w:pStyle w:val="a3"/>
        <w:ind w:left="1068" w:right="-426"/>
        <w:rPr>
          <w:rFonts w:ascii="Times New Roman" w:hAnsi="Times New Roman" w:cs="Times New Roman"/>
          <w:sz w:val="24"/>
          <w:szCs w:val="24"/>
        </w:rPr>
      </w:pPr>
    </w:p>
    <w:sectPr w:rsidR="005714D3" w:rsidRPr="00E52E78" w:rsidSect="00AD48C2">
      <w:pgSz w:w="11906" w:h="16838"/>
      <w:pgMar w:top="1191" w:right="1077" w:bottom="124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D13E31"/>
    <w:multiLevelType w:val="hybridMultilevel"/>
    <w:tmpl w:val="5F60689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8F46AF"/>
    <w:multiLevelType w:val="hybridMultilevel"/>
    <w:tmpl w:val="EC784B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93B"/>
    <w:multiLevelType w:val="multilevel"/>
    <w:tmpl w:val="6BBC8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6" w15:restartNumberingAfterBreak="0">
    <w:nsid w:val="62581BB9"/>
    <w:multiLevelType w:val="hybridMultilevel"/>
    <w:tmpl w:val="5D225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50094C"/>
    <w:multiLevelType w:val="hybridMultilevel"/>
    <w:tmpl w:val="1868B8C8"/>
    <w:lvl w:ilvl="0" w:tplc="4C42D33A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E55A5D"/>
    <w:multiLevelType w:val="hybridMultilevel"/>
    <w:tmpl w:val="8C0AD4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17"/>
  </w:num>
  <w:num w:numId="3">
    <w:abstractNumId w:val="34"/>
  </w:num>
  <w:num w:numId="4">
    <w:abstractNumId w:val="29"/>
  </w:num>
  <w:num w:numId="5">
    <w:abstractNumId w:val="10"/>
  </w:num>
  <w:num w:numId="6">
    <w:abstractNumId w:val="35"/>
  </w:num>
  <w:num w:numId="7">
    <w:abstractNumId w:val="30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33"/>
  </w:num>
  <w:num w:numId="13">
    <w:abstractNumId w:val="21"/>
  </w:num>
  <w:num w:numId="14">
    <w:abstractNumId w:val="15"/>
  </w:num>
  <w:num w:numId="15">
    <w:abstractNumId w:val="28"/>
  </w:num>
  <w:num w:numId="16">
    <w:abstractNumId w:val="5"/>
  </w:num>
  <w:num w:numId="17">
    <w:abstractNumId w:val="37"/>
  </w:num>
  <w:num w:numId="18">
    <w:abstractNumId w:val="22"/>
  </w:num>
  <w:num w:numId="19">
    <w:abstractNumId w:val="2"/>
  </w:num>
  <w:num w:numId="20">
    <w:abstractNumId w:val="12"/>
  </w:num>
  <w:num w:numId="21">
    <w:abstractNumId w:val="8"/>
  </w:num>
  <w:num w:numId="22">
    <w:abstractNumId w:val="1"/>
  </w:num>
  <w:num w:numId="23">
    <w:abstractNumId w:val="0"/>
  </w:num>
  <w:num w:numId="24">
    <w:abstractNumId w:val="9"/>
  </w:num>
  <w:num w:numId="25">
    <w:abstractNumId w:val="3"/>
  </w:num>
  <w:num w:numId="26">
    <w:abstractNumId w:val="27"/>
  </w:num>
  <w:num w:numId="27">
    <w:abstractNumId w:val="25"/>
  </w:num>
  <w:num w:numId="28">
    <w:abstractNumId w:val="20"/>
  </w:num>
  <w:num w:numId="29">
    <w:abstractNumId w:val="4"/>
  </w:num>
  <w:num w:numId="30">
    <w:abstractNumId w:val="13"/>
  </w:num>
  <w:num w:numId="31">
    <w:abstractNumId w:val="24"/>
  </w:num>
  <w:num w:numId="32">
    <w:abstractNumId w:val="1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6"/>
  </w:num>
  <w:num w:numId="36">
    <w:abstractNumId w:val="11"/>
  </w:num>
  <w:num w:numId="37">
    <w:abstractNumId w:val="3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61F"/>
    <w:rsid w:val="000267E4"/>
    <w:rsid w:val="000407D0"/>
    <w:rsid w:val="00042CF0"/>
    <w:rsid w:val="00047728"/>
    <w:rsid w:val="0005510C"/>
    <w:rsid w:val="00063A60"/>
    <w:rsid w:val="00072194"/>
    <w:rsid w:val="00075A8B"/>
    <w:rsid w:val="00077301"/>
    <w:rsid w:val="000868BC"/>
    <w:rsid w:val="0008710C"/>
    <w:rsid w:val="000875E3"/>
    <w:rsid w:val="0009165A"/>
    <w:rsid w:val="000A357A"/>
    <w:rsid w:val="000D40B9"/>
    <w:rsid w:val="000D6AD8"/>
    <w:rsid w:val="000E3E1A"/>
    <w:rsid w:val="000F3458"/>
    <w:rsid w:val="00133206"/>
    <w:rsid w:val="0014101F"/>
    <w:rsid w:val="00143A45"/>
    <w:rsid w:val="001536E7"/>
    <w:rsid w:val="00154019"/>
    <w:rsid w:val="00162798"/>
    <w:rsid w:val="001740ED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24FA5"/>
    <w:rsid w:val="00236C68"/>
    <w:rsid w:val="002370E6"/>
    <w:rsid w:val="00242FAF"/>
    <w:rsid w:val="00246705"/>
    <w:rsid w:val="00250FEE"/>
    <w:rsid w:val="0026145D"/>
    <w:rsid w:val="00266809"/>
    <w:rsid w:val="00293830"/>
    <w:rsid w:val="002A6E96"/>
    <w:rsid w:val="002C2F27"/>
    <w:rsid w:val="002C670F"/>
    <w:rsid w:val="002D5F1A"/>
    <w:rsid w:val="002D617E"/>
    <w:rsid w:val="002E1062"/>
    <w:rsid w:val="002E580B"/>
    <w:rsid w:val="003315E5"/>
    <w:rsid w:val="00333476"/>
    <w:rsid w:val="00340A29"/>
    <w:rsid w:val="003511F4"/>
    <w:rsid w:val="0036623C"/>
    <w:rsid w:val="00375D5F"/>
    <w:rsid w:val="00386694"/>
    <w:rsid w:val="003B702F"/>
    <w:rsid w:val="003C6DE0"/>
    <w:rsid w:val="00411C9A"/>
    <w:rsid w:val="00415009"/>
    <w:rsid w:val="00433990"/>
    <w:rsid w:val="00472DE7"/>
    <w:rsid w:val="004755B6"/>
    <w:rsid w:val="00484A7B"/>
    <w:rsid w:val="004A5FA5"/>
    <w:rsid w:val="004A6617"/>
    <w:rsid w:val="004B0CE7"/>
    <w:rsid w:val="004D129A"/>
    <w:rsid w:val="004E2940"/>
    <w:rsid w:val="004F7358"/>
    <w:rsid w:val="00505C43"/>
    <w:rsid w:val="00532A8F"/>
    <w:rsid w:val="00562B67"/>
    <w:rsid w:val="00570FC3"/>
    <w:rsid w:val="005714D3"/>
    <w:rsid w:val="00583615"/>
    <w:rsid w:val="00597CAE"/>
    <w:rsid w:val="005B0A19"/>
    <w:rsid w:val="005B3812"/>
    <w:rsid w:val="005C3A5E"/>
    <w:rsid w:val="005C42AB"/>
    <w:rsid w:val="005C48FF"/>
    <w:rsid w:val="005E5BE3"/>
    <w:rsid w:val="005F7E07"/>
    <w:rsid w:val="006061FF"/>
    <w:rsid w:val="00606600"/>
    <w:rsid w:val="00641DA1"/>
    <w:rsid w:val="00651422"/>
    <w:rsid w:val="0066237B"/>
    <w:rsid w:val="00665082"/>
    <w:rsid w:val="00666F58"/>
    <w:rsid w:val="0067044A"/>
    <w:rsid w:val="006708E7"/>
    <w:rsid w:val="006D0F49"/>
    <w:rsid w:val="006E661F"/>
    <w:rsid w:val="006F43FC"/>
    <w:rsid w:val="00714413"/>
    <w:rsid w:val="00730C25"/>
    <w:rsid w:val="00740065"/>
    <w:rsid w:val="00743E4E"/>
    <w:rsid w:val="007646D9"/>
    <w:rsid w:val="007A3F41"/>
    <w:rsid w:val="007A5121"/>
    <w:rsid w:val="007C24DF"/>
    <w:rsid w:val="007C7969"/>
    <w:rsid w:val="0081264B"/>
    <w:rsid w:val="00835EFD"/>
    <w:rsid w:val="00844FD4"/>
    <w:rsid w:val="00846647"/>
    <w:rsid w:val="008474FA"/>
    <w:rsid w:val="00864284"/>
    <w:rsid w:val="008731E0"/>
    <w:rsid w:val="008744E7"/>
    <w:rsid w:val="008C6242"/>
    <w:rsid w:val="008E1431"/>
    <w:rsid w:val="008E29C6"/>
    <w:rsid w:val="008E6382"/>
    <w:rsid w:val="008E71FA"/>
    <w:rsid w:val="008F2FB3"/>
    <w:rsid w:val="008F4463"/>
    <w:rsid w:val="00903E82"/>
    <w:rsid w:val="009130EE"/>
    <w:rsid w:val="009216B3"/>
    <w:rsid w:val="00953198"/>
    <w:rsid w:val="0096228E"/>
    <w:rsid w:val="00967BE9"/>
    <w:rsid w:val="009966E9"/>
    <w:rsid w:val="009C09E2"/>
    <w:rsid w:val="009F6B17"/>
    <w:rsid w:val="00A0227B"/>
    <w:rsid w:val="00A042B1"/>
    <w:rsid w:val="00A2162B"/>
    <w:rsid w:val="00A235AC"/>
    <w:rsid w:val="00A46682"/>
    <w:rsid w:val="00A60617"/>
    <w:rsid w:val="00A63D44"/>
    <w:rsid w:val="00A7654E"/>
    <w:rsid w:val="00A87714"/>
    <w:rsid w:val="00A9051D"/>
    <w:rsid w:val="00A93CC1"/>
    <w:rsid w:val="00A9461D"/>
    <w:rsid w:val="00A95107"/>
    <w:rsid w:val="00AC4C83"/>
    <w:rsid w:val="00AD48C2"/>
    <w:rsid w:val="00AD6E77"/>
    <w:rsid w:val="00AE4A2B"/>
    <w:rsid w:val="00AF4161"/>
    <w:rsid w:val="00AF42BA"/>
    <w:rsid w:val="00AF5110"/>
    <w:rsid w:val="00B16BC1"/>
    <w:rsid w:val="00B27068"/>
    <w:rsid w:val="00B41E58"/>
    <w:rsid w:val="00B42F89"/>
    <w:rsid w:val="00B54F18"/>
    <w:rsid w:val="00B8048D"/>
    <w:rsid w:val="00B93B87"/>
    <w:rsid w:val="00B95B2B"/>
    <w:rsid w:val="00B97E72"/>
    <w:rsid w:val="00BC0411"/>
    <w:rsid w:val="00BF1564"/>
    <w:rsid w:val="00C01774"/>
    <w:rsid w:val="00C15EFC"/>
    <w:rsid w:val="00C2700A"/>
    <w:rsid w:val="00C32A1B"/>
    <w:rsid w:val="00C32DE0"/>
    <w:rsid w:val="00C34760"/>
    <w:rsid w:val="00C60517"/>
    <w:rsid w:val="00C765B3"/>
    <w:rsid w:val="00C9156A"/>
    <w:rsid w:val="00CB21BE"/>
    <w:rsid w:val="00CB33D1"/>
    <w:rsid w:val="00CB4E3F"/>
    <w:rsid w:val="00CC7B50"/>
    <w:rsid w:val="00CE24A9"/>
    <w:rsid w:val="00CF1645"/>
    <w:rsid w:val="00D01B3E"/>
    <w:rsid w:val="00D03CFE"/>
    <w:rsid w:val="00D15FA1"/>
    <w:rsid w:val="00D35597"/>
    <w:rsid w:val="00D35664"/>
    <w:rsid w:val="00D418A6"/>
    <w:rsid w:val="00D42AF5"/>
    <w:rsid w:val="00D72C0C"/>
    <w:rsid w:val="00D87C2F"/>
    <w:rsid w:val="00D927B6"/>
    <w:rsid w:val="00DA019C"/>
    <w:rsid w:val="00DA6E92"/>
    <w:rsid w:val="00DB713C"/>
    <w:rsid w:val="00DC2A92"/>
    <w:rsid w:val="00DC2F57"/>
    <w:rsid w:val="00DE587C"/>
    <w:rsid w:val="00E01EF5"/>
    <w:rsid w:val="00E52E78"/>
    <w:rsid w:val="00E615E4"/>
    <w:rsid w:val="00E71C32"/>
    <w:rsid w:val="00E81E0A"/>
    <w:rsid w:val="00E832BF"/>
    <w:rsid w:val="00E85714"/>
    <w:rsid w:val="00EA24F3"/>
    <w:rsid w:val="00EA2D4F"/>
    <w:rsid w:val="00EB7070"/>
    <w:rsid w:val="00ED2AA5"/>
    <w:rsid w:val="00F0665D"/>
    <w:rsid w:val="00F11F7E"/>
    <w:rsid w:val="00F377CA"/>
    <w:rsid w:val="00F46FEC"/>
    <w:rsid w:val="00F478AD"/>
    <w:rsid w:val="00F50CB6"/>
    <w:rsid w:val="00F52986"/>
    <w:rsid w:val="00F556EB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64123"/>
  <w15:docId w15:val="{7C911EF9-99F0-4D0C-956F-EC8087E1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623C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6">
    <w:name w:val="Основен текст Знак"/>
    <w:basedOn w:val="a0"/>
    <w:link w:val="a5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7">
    <w:name w:val="No Spacing"/>
    <w:uiPriority w:val="1"/>
    <w:qFormat/>
    <w:rsid w:val="006514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8048D"/>
    <w:rPr>
      <w:rFonts w:ascii="Tahoma" w:hAnsi="Tahoma" w:cs="Tahoma"/>
      <w:sz w:val="16"/>
      <w:szCs w:val="16"/>
    </w:rPr>
  </w:style>
  <w:style w:type="character" w:customStyle="1" w:styleId="a4">
    <w:name w:val="Списък на абзаци Знак"/>
    <w:link w:val="a3"/>
    <w:uiPriority w:val="34"/>
    <w:locked/>
    <w:rsid w:val="00E5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76D2-7219-45E9-8D4B-EFFA1245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Радослав Марков</dc:creator>
  <cp:lastModifiedBy>EFSPOP 4</cp:lastModifiedBy>
  <cp:revision>9</cp:revision>
  <cp:lastPrinted>2017-01-30T11:39:00Z</cp:lastPrinted>
  <dcterms:created xsi:type="dcterms:W3CDTF">2019-03-20T14:37:00Z</dcterms:created>
  <dcterms:modified xsi:type="dcterms:W3CDTF">2019-04-25T07:36:00Z</dcterms:modified>
</cp:coreProperties>
</file>